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C6" w:rsidRDefault="004E16C6" w:rsidP="004E16C6">
      <w:pPr>
        <w:rPr>
          <w:b/>
          <w:sz w:val="36"/>
        </w:rPr>
      </w:pPr>
      <w:r>
        <w:rPr>
          <w:b/>
          <w:noProof/>
          <w:sz w:val="36"/>
        </w:rPr>
        <w:drawing>
          <wp:inline distT="0" distB="0" distL="0" distR="0" wp14:anchorId="40AC6CCB" wp14:editId="31D67958">
            <wp:extent cx="190500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sey_forest_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676275"/>
                    </a:xfrm>
                    <a:prstGeom prst="rect">
                      <a:avLst/>
                    </a:prstGeom>
                  </pic:spPr>
                </pic:pic>
              </a:graphicData>
            </a:graphic>
          </wp:inline>
        </w:drawing>
      </w:r>
    </w:p>
    <w:p w:rsidR="004E16C6" w:rsidRPr="00153212" w:rsidRDefault="004E16C6" w:rsidP="004E16C6">
      <w:pPr>
        <w:rPr>
          <w:rFonts w:ascii="Arial" w:hAnsi="Arial" w:cs="Arial"/>
          <w:b/>
          <w:sz w:val="32"/>
          <w:szCs w:val="22"/>
        </w:rPr>
      </w:pPr>
    </w:p>
    <w:p w:rsidR="004E16C6" w:rsidRPr="00F842BB" w:rsidRDefault="004E16C6" w:rsidP="004E16C6">
      <w:pPr>
        <w:rPr>
          <w:rFonts w:ascii="Arial" w:hAnsi="Arial" w:cs="Arial"/>
          <w:sz w:val="28"/>
          <w:szCs w:val="28"/>
        </w:rPr>
      </w:pPr>
      <w:r>
        <w:rPr>
          <w:rFonts w:ascii="Arial" w:hAnsi="Arial" w:cs="Arial"/>
          <w:color w:val="A6A6A6" w:themeColor="background1" w:themeShade="A6"/>
          <w:sz w:val="28"/>
          <w:szCs w:val="28"/>
        </w:rPr>
        <w:t>Press R</w:t>
      </w:r>
      <w:r w:rsidRPr="00F842BB">
        <w:rPr>
          <w:rFonts w:ascii="Arial" w:hAnsi="Arial" w:cs="Arial"/>
          <w:color w:val="A6A6A6" w:themeColor="background1" w:themeShade="A6"/>
          <w:sz w:val="28"/>
          <w:szCs w:val="28"/>
        </w:rPr>
        <w:t>elease</w:t>
      </w:r>
      <w:r w:rsidRPr="00F842BB">
        <w:rPr>
          <w:rFonts w:ascii="Arial" w:hAnsi="Arial" w:cs="Arial"/>
          <w:sz w:val="28"/>
          <w:szCs w:val="28"/>
        </w:rPr>
        <w:t xml:space="preserve"> </w:t>
      </w:r>
      <w:r w:rsidRPr="00F842BB">
        <w:rPr>
          <w:rFonts w:ascii="Arial" w:hAnsi="Arial" w:cs="Arial"/>
          <w:color w:val="8DC63F"/>
          <w:sz w:val="28"/>
          <w:szCs w:val="28"/>
        </w:rPr>
        <w:t>|</w:t>
      </w:r>
      <w:r w:rsidRPr="00F842BB">
        <w:rPr>
          <w:rFonts w:ascii="Arial" w:hAnsi="Arial" w:cs="Arial"/>
          <w:sz w:val="28"/>
          <w:szCs w:val="28"/>
        </w:rPr>
        <w:t xml:space="preserve"> </w:t>
      </w:r>
      <w:r w:rsidR="006E5CEA">
        <w:rPr>
          <w:rFonts w:ascii="Arial" w:hAnsi="Arial" w:cs="Arial"/>
          <w:color w:val="A6A6A6" w:themeColor="background1" w:themeShade="A6"/>
          <w:sz w:val="28"/>
          <w:szCs w:val="28"/>
        </w:rPr>
        <w:t>20 January 2014</w:t>
      </w:r>
      <w:bookmarkStart w:id="0" w:name="_GoBack"/>
      <w:bookmarkEnd w:id="0"/>
    </w:p>
    <w:p w:rsidR="004E16C6" w:rsidRDefault="004E16C6" w:rsidP="004E16C6">
      <w:pPr>
        <w:rPr>
          <w:rFonts w:ascii="Arial" w:hAnsi="Arial" w:cs="Arial"/>
          <w:b/>
          <w:sz w:val="40"/>
        </w:rPr>
      </w:pPr>
    </w:p>
    <w:p w:rsidR="004E16C6" w:rsidRDefault="00902D27" w:rsidP="004E16C6">
      <w:pPr>
        <w:rPr>
          <w:rFonts w:ascii="Arial" w:hAnsi="Arial" w:cs="Arial"/>
          <w:b/>
          <w:sz w:val="40"/>
        </w:rPr>
      </w:pPr>
      <w:r>
        <w:rPr>
          <w:rFonts w:ascii="Arial" w:hAnsi="Arial" w:cs="Arial"/>
          <w:b/>
          <w:sz w:val="40"/>
        </w:rPr>
        <w:t xml:space="preserve">Residents </w:t>
      </w:r>
      <w:r w:rsidR="004E16C6">
        <w:rPr>
          <w:rFonts w:ascii="Arial" w:hAnsi="Arial" w:cs="Arial"/>
          <w:b/>
          <w:sz w:val="40"/>
        </w:rPr>
        <w:t xml:space="preserve">dig in at Glazebury play area </w:t>
      </w:r>
    </w:p>
    <w:p w:rsidR="004E16C6" w:rsidRDefault="004E16C6" w:rsidP="004E16C6">
      <w:pPr>
        <w:rPr>
          <w:rFonts w:ascii="Arial" w:hAnsi="Arial" w:cs="Arial"/>
          <w:b/>
          <w:sz w:val="40"/>
        </w:rPr>
      </w:pPr>
    </w:p>
    <w:p w:rsidR="004E16C6" w:rsidRPr="004E16C6" w:rsidRDefault="00902D27" w:rsidP="004E16C6">
      <w:pPr>
        <w:spacing w:line="360" w:lineRule="auto"/>
        <w:rPr>
          <w:rFonts w:ascii="Arial" w:hAnsi="Arial" w:cs="Arial"/>
        </w:rPr>
      </w:pPr>
      <w:r>
        <w:rPr>
          <w:rFonts w:ascii="Arial" w:hAnsi="Arial" w:cs="Arial"/>
        </w:rPr>
        <w:t>Glazebury residents</w:t>
      </w:r>
      <w:r w:rsidR="004E16C6" w:rsidRPr="004E16C6">
        <w:rPr>
          <w:rFonts w:ascii="Arial" w:hAnsi="Arial" w:cs="Arial"/>
        </w:rPr>
        <w:t xml:space="preserve"> dug deep to continue the development of a local natural play area. </w:t>
      </w:r>
    </w:p>
    <w:p w:rsidR="004E16C6" w:rsidRPr="004E16C6" w:rsidRDefault="004E16C6" w:rsidP="004E16C6">
      <w:pPr>
        <w:spacing w:line="360" w:lineRule="auto"/>
        <w:rPr>
          <w:rFonts w:ascii="Arial" w:hAnsi="Arial" w:cs="Arial"/>
        </w:rPr>
      </w:pPr>
    </w:p>
    <w:p w:rsidR="004E16C6" w:rsidRPr="004E16C6" w:rsidRDefault="004E16C6" w:rsidP="004E16C6">
      <w:pPr>
        <w:spacing w:line="360" w:lineRule="auto"/>
        <w:rPr>
          <w:rFonts w:ascii="Arial" w:hAnsi="Arial" w:cs="Arial"/>
        </w:rPr>
      </w:pPr>
      <w:r w:rsidRPr="004E16C6">
        <w:rPr>
          <w:rFonts w:ascii="Arial" w:hAnsi="Arial" w:cs="Arial"/>
        </w:rPr>
        <w:t>They planted wildflower bulbs and trees at the site, which is based off Warrington Road, at a planting event organised and coordinated by The Mersey Forest</w:t>
      </w:r>
      <w:r w:rsidR="00EC2611">
        <w:rPr>
          <w:rFonts w:ascii="Arial" w:hAnsi="Arial" w:cs="Arial"/>
        </w:rPr>
        <w:t xml:space="preserve"> and the Glazebury Community Play Area Committee</w:t>
      </w:r>
      <w:r w:rsidRPr="004E16C6">
        <w:rPr>
          <w:rFonts w:ascii="Arial" w:hAnsi="Arial" w:cs="Arial"/>
        </w:rPr>
        <w:t xml:space="preserve">. </w:t>
      </w:r>
    </w:p>
    <w:p w:rsidR="004E16C6" w:rsidRPr="004E16C6" w:rsidRDefault="004E16C6" w:rsidP="004E16C6">
      <w:pPr>
        <w:spacing w:line="360" w:lineRule="auto"/>
        <w:rPr>
          <w:rFonts w:ascii="Arial" w:hAnsi="Arial" w:cs="Arial"/>
        </w:rPr>
      </w:pPr>
    </w:p>
    <w:p w:rsidR="004E16C6" w:rsidRPr="004E16C6" w:rsidRDefault="004E16C6" w:rsidP="004E16C6">
      <w:pPr>
        <w:pStyle w:val="NormalWeb"/>
        <w:shd w:val="clear" w:color="auto" w:fill="FFFFFF"/>
        <w:spacing w:before="0" w:beforeAutospacing="0" w:after="0" w:afterAutospacing="0" w:line="360" w:lineRule="auto"/>
        <w:rPr>
          <w:rFonts w:ascii="Arial" w:hAnsi="Arial" w:cs="Arial"/>
        </w:rPr>
      </w:pPr>
      <w:r w:rsidRPr="004E16C6">
        <w:rPr>
          <w:rFonts w:ascii="Arial" w:hAnsi="Arial" w:cs="Arial"/>
        </w:rPr>
        <w:t>Last year</w:t>
      </w:r>
      <w:r w:rsidR="00EC34F3">
        <w:rPr>
          <w:rFonts w:ascii="Arial" w:hAnsi="Arial" w:cs="Arial"/>
        </w:rPr>
        <w:t>,</w:t>
      </w:r>
      <w:r w:rsidR="00936F92">
        <w:rPr>
          <w:rFonts w:ascii="Arial" w:hAnsi="Arial" w:cs="Arial"/>
        </w:rPr>
        <w:t xml:space="preserve"> local volunteers</w:t>
      </w:r>
      <w:r w:rsidRPr="004E16C6">
        <w:rPr>
          <w:rFonts w:ascii="Arial" w:hAnsi="Arial" w:cs="Arial"/>
        </w:rPr>
        <w:t xml:space="preserve"> hel</w:t>
      </w:r>
      <w:r w:rsidR="00EC34F3">
        <w:rPr>
          <w:rFonts w:ascii="Arial" w:hAnsi="Arial" w:cs="Arial"/>
        </w:rPr>
        <w:t>ped to plant the beginnings of a</w:t>
      </w:r>
      <w:r w:rsidRPr="004E16C6">
        <w:rPr>
          <w:rFonts w:ascii="Arial" w:hAnsi="Arial" w:cs="Arial"/>
        </w:rPr>
        <w:t xml:space="preserve"> community orchard</w:t>
      </w:r>
      <w:r w:rsidR="00CB6951">
        <w:rPr>
          <w:rFonts w:ascii="Arial" w:hAnsi="Arial" w:cs="Arial"/>
        </w:rPr>
        <w:t xml:space="preserve"> with cobnut trees</w:t>
      </w:r>
      <w:r w:rsidRPr="004E16C6">
        <w:rPr>
          <w:rFonts w:ascii="Arial" w:hAnsi="Arial" w:cs="Arial"/>
        </w:rPr>
        <w:t xml:space="preserve"> and a hedgerow as part of the deve</w:t>
      </w:r>
      <w:r w:rsidR="00EC34F3">
        <w:rPr>
          <w:rFonts w:ascii="Arial" w:hAnsi="Arial" w:cs="Arial"/>
        </w:rPr>
        <w:t>lopment of the site. The area will provide a communal space for local people to get together within Glazebury village and encourage children to play more naturally</w:t>
      </w:r>
      <w:r w:rsidR="008D2C75">
        <w:rPr>
          <w:rFonts w:ascii="Arial" w:hAnsi="Arial" w:cs="Arial"/>
        </w:rPr>
        <w:t xml:space="preserve"> in a new play area</w:t>
      </w:r>
      <w:r w:rsidR="00EC34F3">
        <w:rPr>
          <w:rFonts w:ascii="Arial" w:hAnsi="Arial" w:cs="Arial"/>
        </w:rPr>
        <w:t xml:space="preserve">. </w:t>
      </w:r>
    </w:p>
    <w:p w:rsidR="004E16C6" w:rsidRPr="004E16C6" w:rsidRDefault="004E16C6" w:rsidP="004E16C6">
      <w:pPr>
        <w:pStyle w:val="NormalWeb"/>
        <w:shd w:val="clear" w:color="auto" w:fill="FFFFFF"/>
        <w:spacing w:before="0" w:beforeAutospacing="0" w:after="0" w:afterAutospacing="0" w:line="360" w:lineRule="auto"/>
        <w:rPr>
          <w:rFonts w:ascii="Arial" w:hAnsi="Arial" w:cs="Arial"/>
        </w:rPr>
      </w:pPr>
    </w:p>
    <w:p w:rsidR="004E16C6" w:rsidRDefault="004E16C6" w:rsidP="004E16C6">
      <w:pPr>
        <w:pStyle w:val="NormalWeb"/>
        <w:shd w:val="clear" w:color="auto" w:fill="FFFFFF"/>
        <w:spacing w:before="0" w:beforeAutospacing="0" w:after="0" w:afterAutospacing="0" w:line="360" w:lineRule="auto"/>
        <w:rPr>
          <w:rFonts w:ascii="Arial" w:hAnsi="Arial" w:cs="Arial"/>
          <w:shd w:val="clear" w:color="auto" w:fill="FFFFFF"/>
        </w:rPr>
      </w:pPr>
      <w:r w:rsidRPr="004E16C6">
        <w:rPr>
          <w:rFonts w:ascii="Arial" w:hAnsi="Arial" w:cs="Arial"/>
          <w:shd w:val="clear" w:color="auto" w:fill="FFFFFF"/>
        </w:rPr>
        <w:t xml:space="preserve">It will feature climbing and seating areas made from boulders and logs, </w:t>
      </w:r>
      <w:r w:rsidR="00EC34F3">
        <w:rPr>
          <w:rFonts w:ascii="Arial" w:hAnsi="Arial" w:cs="Arial"/>
          <w:shd w:val="clear" w:color="auto" w:fill="FFFFFF"/>
        </w:rPr>
        <w:t xml:space="preserve">winding paths, willow domes, </w:t>
      </w:r>
      <w:r w:rsidRPr="004E16C6">
        <w:rPr>
          <w:rFonts w:ascii="Arial" w:hAnsi="Arial" w:cs="Arial"/>
          <w:shd w:val="clear" w:color="auto" w:fill="FFFFFF"/>
        </w:rPr>
        <w:t>den-building areas, and wildlife-friendly hedges, trees and wildflowers.</w:t>
      </w:r>
      <w:r w:rsidR="00EC34F3">
        <w:rPr>
          <w:rFonts w:ascii="Arial" w:hAnsi="Arial" w:cs="Arial"/>
          <w:shd w:val="clear" w:color="auto" w:fill="FFFFFF"/>
        </w:rPr>
        <w:t xml:space="preserve"> The play logs are now onsite with work to begin on footpaths in the New Year.</w:t>
      </w:r>
    </w:p>
    <w:p w:rsidR="00055C77" w:rsidRDefault="00055C77" w:rsidP="004E16C6">
      <w:pPr>
        <w:pStyle w:val="NormalWeb"/>
        <w:shd w:val="clear" w:color="auto" w:fill="FFFFFF"/>
        <w:spacing w:before="0" w:beforeAutospacing="0" w:after="0" w:afterAutospacing="0" w:line="360" w:lineRule="auto"/>
        <w:rPr>
          <w:rFonts w:ascii="Arial" w:hAnsi="Arial" w:cs="Arial"/>
          <w:shd w:val="clear" w:color="auto" w:fill="FFFFFF"/>
        </w:rPr>
      </w:pPr>
    </w:p>
    <w:p w:rsidR="00055C77" w:rsidRDefault="00EC34F3" w:rsidP="004E16C6">
      <w:pPr>
        <w:pStyle w:val="NormalWeb"/>
        <w:shd w:val="clear" w:color="auto" w:fill="FFFFFF"/>
        <w:spacing w:before="0" w:beforeAutospacing="0" w:after="0" w:afterAutospacing="0" w:line="360" w:lineRule="auto"/>
        <w:rPr>
          <w:rFonts w:ascii="Arial" w:hAnsi="Arial" w:cs="Arial"/>
          <w:shd w:val="clear" w:color="auto" w:fill="FFFFFF"/>
        </w:rPr>
      </w:pPr>
      <w:r>
        <w:rPr>
          <w:rFonts w:ascii="Arial" w:hAnsi="Arial" w:cs="Arial"/>
          <w:shd w:val="clear" w:color="auto" w:fill="FFFFFF"/>
        </w:rPr>
        <w:t>Parish Councillor Angela Duncombe</w:t>
      </w:r>
      <w:r w:rsidR="00055C77">
        <w:rPr>
          <w:rFonts w:ascii="Arial" w:hAnsi="Arial" w:cs="Arial"/>
          <w:shd w:val="clear" w:color="auto" w:fill="FFFFFF"/>
        </w:rPr>
        <w:t xml:space="preserve">, said: “It was great to see so many </w:t>
      </w:r>
      <w:r>
        <w:rPr>
          <w:rFonts w:ascii="Arial" w:hAnsi="Arial" w:cs="Arial"/>
          <w:shd w:val="clear" w:color="auto" w:fill="FFFFFF"/>
        </w:rPr>
        <w:t xml:space="preserve">local </w:t>
      </w:r>
      <w:r w:rsidR="00055C77">
        <w:rPr>
          <w:rFonts w:ascii="Arial" w:hAnsi="Arial" w:cs="Arial"/>
          <w:shd w:val="clear" w:color="auto" w:fill="FFFFFF"/>
        </w:rPr>
        <w:t>volunteers at the tree planting day. They were so enthusiastic about the play area and many stayed much longer than originally planned.</w:t>
      </w:r>
    </w:p>
    <w:p w:rsidR="005952C5" w:rsidRDefault="005952C5" w:rsidP="004E16C6">
      <w:pPr>
        <w:pStyle w:val="NormalWeb"/>
        <w:shd w:val="clear" w:color="auto" w:fill="FFFFFF"/>
        <w:spacing w:before="0" w:beforeAutospacing="0" w:after="0" w:afterAutospacing="0" w:line="360" w:lineRule="auto"/>
        <w:rPr>
          <w:rFonts w:ascii="Arial" w:hAnsi="Arial" w:cs="Arial"/>
          <w:shd w:val="clear" w:color="auto" w:fill="FFFFFF"/>
        </w:rPr>
      </w:pPr>
    </w:p>
    <w:p w:rsidR="005952C5" w:rsidRPr="004E16C6" w:rsidRDefault="005952C5" w:rsidP="004E16C6">
      <w:pPr>
        <w:pStyle w:val="NormalWeb"/>
        <w:shd w:val="clear" w:color="auto" w:fill="FFFFFF"/>
        <w:spacing w:before="0" w:beforeAutospacing="0" w:after="0" w:afterAutospacing="0" w:line="360" w:lineRule="auto"/>
        <w:rPr>
          <w:rFonts w:ascii="Arial" w:hAnsi="Arial" w:cs="Arial"/>
          <w:shd w:val="clear" w:color="auto" w:fill="FFFFFF"/>
        </w:rPr>
      </w:pPr>
      <w:r>
        <w:rPr>
          <w:rFonts w:ascii="Arial" w:hAnsi="Arial" w:cs="Arial"/>
          <w:shd w:val="clear" w:color="auto" w:fill="FFFFFF"/>
        </w:rPr>
        <w:t xml:space="preserve">“The next phase of this project will involve laying paths down later this winter, followed by weaving a willow-dome on site.” </w:t>
      </w:r>
    </w:p>
    <w:p w:rsidR="004E16C6" w:rsidRPr="004E16C6" w:rsidRDefault="004E16C6" w:rsidP="004E16C6">
      <w:pPr>
        <w:pStyle w:val="NormalWeb"/>
        <w:shd w:val="clear" w:color="auto" w:fill="FFFFFF"/>
        <w:spacing w:before="0" w:beforeAutospacing="0" w:after="0" w:afterAutospacing="0" w:line="360" w:lineRule="auto"/>
        <w:rPr>
          <w:rFonts w:ascii="Arial" w:hAnsi="Arial" w:cs="Arial"/>
        </w:rPr>
      </w:pPr>
    </w:p>
    <w:p w:rsidR="004E16C6" w:rsidRPr="004E16C6" w:rsidRDefault="004E16C6" w:rsidP="004E16C6">
      <w:pPr>
        <w:pStyle w:val="NormalWeb"/>
        <w:shd w:val="clear" w:color="auto" w:fill="FFFFFF"/>
        <w:spacing w:before="0" w:beforeAutospacing="0" w:after="0" w:afterAutospacing="0" w:line="360" w:lineRule="auto"/>
        <w:rPr>
          <w:rFonts w:ascii="Arial" w:hAnsi="Arial" w:cs="Arial"/>
        </w:rPr>
      </w:pPr>
      <w:r w:rsidRPr="004E16C6">
        <w:rPr>
          <w:rFonts w:ascii="Arial" w:hAnsi="Arial" w:cs="Arial"/>
        </w:rPr>
        <w:t>The natural play area off Warrington Road is being created on land leased to Culcheth and Glazebury Parish Council b</w:t>
      </w:r>
      <w:r w:rsidR="00902D27">
        <w:rPr>
          <w:rFonts w:ascii="Arial" w:hAnsi="Arial" w:cs="Arial"/>
        </w:rPr>
        <w:t>y Bents Garden Centre. The latest</w:t>
      </w:r>
      <w:r w:rsidRPr="004E16C6">
        <w:rPr>
          <w:rFonts w:ascii="Arial" w:hAnsi="Arial" w:cs="Arial"/>
        </w:rPr>
        <w:t xml:space="preserve"> phase of </w:t>
      </w:r>
      <w:r w:rsidRPr="004E16C6">
        <w:rPr>
          <w:rFonts w:ascii="Arial" w:hAnsi="Arial" w:cs="Arial"/>
        </w:rPr>
        <w:lastRenderedPageBreak/>
        <w:t xml:space="preserve">the work is being funded through, Cory Environmental Trust in Britain through the Landfill Communities Fund and </w:t>
      </w:r>
      <w:r w:rsidR="0034248C">
        <w:rPr>
          <w:rFonts w:ascii="Arial" w:hAnsi="Arial" w:cs="Arial"/>
        </w:rPr>
        <w:t>The</w:t>
      </w:r>
      <w:r w:rsidRPr="004E16C6">
        <w:rPr>
          <w:rFonts w:ascii="Arial" w:hAnsi="Arial" w:cs="Arial"/>
        </w:rPr>
        <w:t xml:space="preserve"> Big Tree Plant funding through The Mersey</w:t>
      </w:r>
      <w:r w:rsidR="00902D27">
        <w:rPr>
          <w:rFonts w:ascii="Arial" w:hAnsi="Arial" w:cs="Arial"/>
        </w:rPr>
        <w:t xml:space="preserve"> Forest.</w:t>
      </w:r>
    </w:p>
    <w:p w:rsidR="004E16C6" w:rsidRPr="004E16C6" w:rsidRDefault="004E16C6" w:rsidP="004E16C6">
      <w:pPr>
        <w:rPr>
          <w:rFonts w:ascii="Arial" w:hAnsi="Arial" w:cs="Arial"/>
          <w:sz w:val="22"/>
          <w:szCs w:val="22"/>
        </w:rPr>
      </w:pPr>
    </w:p>
    <w:p w:rsidR="004E16C6" w:rsidRDefault="004E16C6" w:rsidP="004E16C6">
      <w:pPr>
        <w:pStyle w:val="Default"/>
        <w:rPr>
          <w:b/>
          <w:bCs/>
          <w:sz w:val="32"/>
          <w:szCs w:val="32"/>
        </w:rPr>
      </w:pPr>
      <w:r>
        <w:br/>
      </w:r>
      <w:r>
        <w:rPr>
          <w:b/>
          <w:bCs/>
          <w:sz w:val="32"/>
          <w:szCs w:val="32"/>
        </w:rPr>
        <w:t>ENDS</w:t>
      </w:r>
    </w:p>
    <w:p w:rsidR="004E16C6" w:rsidRDefault="004E16C6" w:rsidP="004E16C6">
      <w:pPr>
        <w:pStyle w:val="Default"/>
        <w:rPr>
          <w:b/>
          <w:bCs/>
          <w:sz w:val="32"/>
          <w:szCs w:val="32"/>
        </w:rPr>
      </w:pPr>
    </w:p>
    <w:p w:rsidR="004E16C6" w:rsidRDefault="004E16C6" w:rsidP="004E16C6">
      <w:pPr>
        <w:pStyle w:val="Default"/>
        <w:rPr>
          <w:rStyle w:val="Hyperlink"/>
          <w:sz w:val="22"/>
          <w:szCs w:val="22"/>
        </w:rPr>
      </w:pPr>
      <w:r>
        <w:rPr>
          <w:b/>
          <w:bCs/>
        </w:rPr>
        <w:t xml:space="preserve">Media </w:t>
      </w:r>
      <w:r w:rsidRPr="00D10DE2">
        <w:rPr>
          <w:b/>
          <w:bCs/>
          <w:sz w:val="22"/>
          <w:szCs w:val="22"/>
        </w:rPr>
        <w:t>contact:</w:t>
      </w:r>
      <w:r w:rsidRPr="00D10DE2">
        <w:rPr>
          <w:sz w:val="22"/>
          <w:szCs w:val="22"/>
        </w:rPr>
        <w:t xml:space="preserve"> Laura Johnson, tel. 01925 859 616 / 07770 735 755</w:t>
      </w:r>
      <w:r>
        <w:rPr>
          <w:sz w:val="22"/>
          <w:szCs w:val="22"/>
        </w:rPr>
        <w:t xml:space="preserve">, </w:t>
      </w:r>
      <w:hyperlink r:id="rId6" w:history="1">
        <w:r w:rsidRPr="00167F47">
          <w:rPr>
            <w:rStyle w:val="Hyperlink"/>
            <w:sz w:val="22"/>
            <w:szCs w:val="22"/>
          </w:rPr>
          <w:t>laura.johnson@merseyforest.org.uk</w:t>
        </w:r>
      </w:hyperlink>
    </w:p>
    <w:p w:rsidR="004E16C6" w:rsidRDefault="004E16C6" w:rsidP="004E16C6">
      <w:pPr>
        <w:pStyle w:val="Default"/>
        <w:rPr>
          <w:rStyle w:val="Hyperlink"/>
          <w:sz w:val="22"/>
          <w:szCs w:val="22"/>
        </w:rPr>
      </w:pPr>
    </w:p>
    <w:p w:rsidR="004E16C6" w:rsidRDefault="004E16C6" w:rsidP="004E16C6">
      <w:pPr>
        <w:pStyle w:val="Default"/>
        <w:rPr>
          <w:rStyle w:val="Hyperlink"/>
          <w:sz w:val="22"/>
          <w:szCs w:val="22"/>
        </w:rPr>
      </w:pPr>
    </w:p>
    <w:p w:rsidR="004E16C6" w:rsidRDefault="004E16C6" w:rsidP="004E16C6">
      <w:pPr>
        <w:pStyle w:val="Default"/>
        <w:rPr>
          <w:b/>
          <w:bCs/>
          <w:sz w:val="28"/>
          <w:szCs w:val="28"/>
        </w:rPr>
      </w:pPr>
      <w:r>
        <w:rPr>
          <w:b/>
          <w:bCs/>
          <w:sz w:val="28"/>
          <w:szCs w:val="28"/>
        </w:rPr>
        <w:t xml:space="preserve">Notes to editors: </w:t>
      </w:r>
    </w:p>
    <w:p w:rsidR="004E16C6" w:rsidRDefault="004E16C6" w:rsidP="004E16C6">
      <w:pPr>
        <w:pStyle w:val="Default"/>
        <w:rPr>
          <w:sz w:val="28"/>
          <w:szCs w:val="28"/>
        </w:rPr>
      </w:pPr>
    </w:p>
    <w:p w:rsidR="004E16C6" w:rsidRDefault="004E16C6" w:rsidP="004E16C6">
      <w:pPr>
        <w:pStyle w:val="Default"/>
        <w:rPr>
          <w:b/>
          <w:bCs/>
          <w:sz w:val="22"/>
          <w:szCs w:val="22"/>
        </w:rPr>
      </w:pPr>
      <w:r w:rsidRPr="00515725">
        <w:rPr>
          <w:b/>
          <w:bCs/>
          <w:sz w:val="22"/>
          <w:szCs w:val="22"/>
        </w:rPr>
        <w:t xml:space="preserve">The Mersey Forest </w:t>
      </w:r>
    </w:p>
    <w:p w:rsidR="004E16C6" w:rsidRDefault="004E16C6" w:rsidP="004E16C6">
      <w:pPr>
        <w:pStyle w:val="Default"/>
        <w:rPr>
          <w:sz w:val="22"/>
          <w:szCs w:val="22"/>
        </w:rPr>
      </w:pPr>
      <w:r w:rsidRPr="00515725">
        <w:rPr>
          <w:sz w:val="22"/>
          <w:szCs w:val="22"/>
        </w:rPr>
        <w:t xml:space="preserve">The Mersey Forest is a growing network of woodlands and green spaces spread across Cheshire and Merseyside, which has been creating 'woodlands on your doorstep' for 20 years. </w:t>
      </w:r>
    </w:p>
    <w:p w:rsidR="004E16C6" w:rsidRDefault="004E16C6" w:rsidP="004E16C6">
      <w:pPr>
        <w:pStyle w:val="Default"/>
        <w:rPr>
          <w:sz w:val="22"/>
          <w:szCs w:val="22"/>
        </w:rPr>
      </w:pPr>
    </w:p>
    <w:p w:rsidR="004E16C6" w:rsidRDefault="004E16C6" w:rsidP="004E16C6">
      <w:pPr>
        <w:pStyle w:val="Default"/>
        <w:rPr>
          <w:sz w:val="22"/>
          <w:szCs w:val="22"/>
        </w:rPr>
      </w:pPr>
      <w:r w:rsidRPr="00515725">
        <w:rPr>
          <w:sz w:val="22"/>
          <w:szCs w:val="22"/>
        </w:rPr>
        <w:t xml:space="preserve">The Forest is one of the leading environmental regeneration initiatives in the North West. Through community and partnership working, we have planted more than 8 million trees - equivalent to five new trees for every person living within the Forest area. </w:t>
      </w:r>
    </w:p>
    <w:p w:rsidR="004E16C6" w:rsidRDefault="004E16C6" w:rsidP="004E16C6">
      <w:pPr>
        <w:pStyle w:val="Default"/>
        <w:rPr>
          <w:sz w:val="22"/>
          <w:szCs w:val="22"/>
        </w:rPr>
      </w:pPr>
    </w:p>
    <w:p w:rsidR="004E16C6" w:rsidRDefault="004E16C6" w:rsidP="004E16C6">
      <w:pPr>
        <w:pStyle w:val="Default"/>
        <w:rPr>
          <w:sz w:val="22"/>
          <w:szCs w:val="22"/>
        </w:rPr>
      </w:pPr>
      <w:r w:rsidRPr="00515725">
        <w:rPr>
          <w:sz w:val="22"/>
          <w:szCs w:val="22"/>
        </w:rPr>
        <w:t>The Forest helps our towns and cities adapt to climate change and has won the Brian Redhead Award fo</w:t>
      </w:r>
      <w:r w:rsidR="00C96DA5">
        <w:rPr>
          <w:sz w:val="22"/>
          <w:szCs w:val="22"/>
        </w:rPr>
        <w:t xml:space="preserve">r Environmental Sustainability. The Forest </w:t>
      </w:r>
      <w:r w:rsidRPr="00515725">
        <w:rPr>
          <w:sz w:val="22"/>
          <w:szCs w:val="22"/>
        </w:rPr>
        <w:t xml:space="preserve">creates woodlands that 20% of local people visit at least once a week, and by improving the image of our towns and cities sets the scene for growth within the region's £98 billion economy. </w:t>
      </w:r>
    </w:p>
    <w:p w:rsidR="004E16C6" w:rsidRDefault="004E16C6" w:rsidP="004E16C6">
      <w:pPr>
        <w:pStyle w:val="Default"/>
        <w:rPr>
          <w:sz w:val="22"/>
          <w:szCs w:val="22"/>
        </w:rPr>
      </w:pPr>
    </w:p>
    <w:p w:rsidR="004E16C6" w:rsidRPr="00515725" w:rsidRDefault="004E16C6" w:rsidP="004E16C6">
      <w:pPr>
        <w:pStyle w:val="Default"/>
        <w:rPr>
          <w:sz w:val="22"/>
          <w:szCs w:val="22"/>
        </w:rPr>
      </w:pPr>
      <w:r w:rsidRPr="00515725">
        <w:rPr>
          <w:sz w:val="22"/>
          <w:szCs w:val="22"/>
        </w:rPr>
        <w:t xml:space="preserve">We achieve all of this and more through our partnership of local authorities, landowners, the Forestry Commission, Natural England and businesses including United Utilities. </w:t>
      </w:r>
      <w:hyperlink r:id="rId7" w:history="1">
        <w:r w:rsidRPr="00515725">
          <w:rPr>
            <w:rStyle w:val="Hyperlink"/>
            <w:sz w:val="22"/>
            <w:szCs w:val="22"/>
          </w:rPr>
          <w:t>www.merseyforest.org.uk</w:t>
        </w:r>
      </w:hyperlink>
    </w:p>
    <w:p w:rsidR="004E16C6" w:rsidRPr="00515725" w:rsidRDefault="004E16C6" w:rsidP="004E16C6">
      <w:pPr>
        <w:pStyle w:val="Default"/>
        <w:rPr>
          <w:sz w:val="22"/>
          <w:szCs w:val="22"/>
        </w:rPr>
      </w:pPr>
    </w:p>
    <w:p w:rsidR="00AF3B92" w:rsidRDefault="00AF3B92" w:rsidP="00AF3B92">
      <w:pPr>
        <w:pStyle w:val="Default"/>
        <w:rPr>
          <w:b/>
          <w:sz w:val="22"/>
          <w:szCs w:val="22"/>
        </w:rPr>
      </w:pPr>
      <w:r>
        <w:rPr>
          <w:b/>
          <w:sz w:val="22"/>
          <w:szCs w:val="22"/>
        </w:rPr>
        <w:t>Cory Environmental Trust in Britain</w:t>
      </w:r>
    </w:p>
    <w:p w:rsidR="004E16C6" w:rsidRDefault="00AF3B92" w:rsidP="00AF3B92">
      <w:r>
        <w:rPr>
          <w:rFonts w:ascii="Arial" w:hAnsi="Arial" w:cs="Arial"/>
          <w:sz w:val="22"/>
          <w:szCs w:val="22"/>
        </w:rPr>
        <w:t xml:space="preserve">Cory Environmental Trust in Britain (CETB) is an Environmental Trust set up under the Landfill Communities Fund (LCF) (formerly known as the Landfill Tax Credit Scheme) under the Landfill Tax Regulations 1996. Its funds are derived as a result of a tax placed on waste that is sent to landfill. CETB funds projects that bring benefit to local communities close to an active landfill site.  For more information on CETB contact Angela Haymonds, Trust Secretary on 01753 582513 </w:t>
      </w:r>
      <w:hyperlink r:id="rId8" w:history="1">
        <w:r>
          <w:rPr>
            <w:rStyle w:val="Hyperlink"/>
            <w:rFonts w:ascii="Arial" w:hAnsi="Arial" w:cs="Arial"/>
            <w:sz w:val="22"/>
            <w:szCs w:val="22"/>
          </w:rPr>
          <w:t>ahaymonds@cetb.org.uk</w:t>
        </w:r>
      </w:hyperlink>
    </w:p>
    <w:p w:rsidR="00FB790A" w:rsidRDefault="00FB790A"/>
    <w:p w:rsidR="00536D19" w:rsidRDefault="00536D19" w:rsidP="00536D19">
      <w:pPr>
        <w:pStyle w:val="Default"/>
        <w:rPr>
          <w:sz w:val="22"/>
          <w:szCs w:val="22"/>
        </w:rPr>
      </w:pPr>
      <w:r>
        <w:rPr>
          <w:b/>
          <w:bCs/>
          <w:sz w:val="22"/>
          <w:szCs w:val="22"/>
        </w:rPr>
        <w:t xml:space="preserve">The Big Tree Plant </w:t>
      </w:r>
    </w:p>
    <w:p w:rsidR="00536D19" w:rsidRDefault="00536D19" w:rsidP="00536D19">
      <w:pPr>
        <w:pStyle w:val="Default"/>
        <w:rPr>
          <w:sz w:val="22"/>
          <w:szCs w:val="22"/>
        </w:rPr>
      </w:pPr>
      <w:r>
        <w:rPr>
          <w:sz w:val="22"/>
          <w:szCs w:val="22"/>
        </w:rPr>
        <w:t xml:space="preserve">The Big Tree Plant is a national campaign that helps people and communities across England to plant more trees where they live and work. Our target is to plant 1 million additional trees by April 2015. </w:t>
      </w:r>
    </w:p>
    <w:p w:rsidR="00536D19" w:rsidRDefault="00536D19" w:rsidP="00536D19">
      <w:pPr>
        <w:pStyle w:val="Default"/>
        <w:rPr>
          <w:sz w:val="22"/>
          <w:szCs w:val="22"/>
        </w:rPr>
      </w:pPr>
    </w:p>
    <w:p w:rsidR="00536D19" w:rsidRDefault="00536D19" w:rsidP="00536D19">
      <w:pPr>
        <w:pStyle w:val="Default"/>
        <w:rPr>
          <w:sz w:val="22"/>
          <w:szCs w:val="22"/>
        </w:rPr>
      </w:pPr>
      <w:r w:rsidRPr="00536D19">
        <w:rPr>
          <w:sz w:val="22"/>
          <w:szCs w:val="22"/>
        </w:rPr>
        <w:t>Details of the campaign can be found at</w:t>
      </w:r>
      <w:r>
        <w:rPr>
          <w:sz w:val="22"/>
          <w:szCs w:val="22"/>
        </w:rPr>
        <w:t xml:space="preserve">: </w:t>
      </w:r>
      <w:hyperlink r:id="rId9" w:history="1">
        <w:r w:rsidRPr="00EC26C1">
          <w:rPr>
            <w:rStyle w:val="Hyperlink"/>
            <w:sz w:val="22"/>
            <w:szCs w:val="22"/>
          </w:rPr>
          <w:t>www.defra.gov.uk/bigtreeplant</w:t>
        </w:r>
      </w:hyperlink>
    </w:p>
    <w:p w:rsidR="00536D19" w:rsidRPr="00536D19" w:rsidRDefault="00536D19" w:rsidP="00536D19">
      <w:pPr>
        <w:rPr>
          <w:rFonts w:ascii="Arial" w:hAnsi="Arial" w:cs="Arial"/>
          <w:color w:val="366092"/>
          <w:sz w:val="22"/>
          <w:szCs w:val="22"/>
        </w:rPr>
      </w:pPr>
      <w:r w:rsidRPr="00536D19">
        <w:rPr>
          <w:rFonts w:ascii="Arial" w:hAnsi="Arial" w:cs="Arial"/>
          <w:sz w:val="22"/>
          <w:szCs w:val="22"/>
        </w:rPr>
        <w:t xml:space="preserve">The campaign has the support of major bodies, environmental charities and agencies including National Forest Company, The Tree Council, Trees for Cities, the Woodland Trust, England’s Community Forests, Keep Britain Tidy, TCV, Civic Voice, Groundwork, Natural England, Mayor of London, the Department for Communities </w:t>
      </w:r>
    </w:p>
    <w:p w:rsidR="00536D19" w:rsidRDefault="00536D19" w:rsidP="00536D19">
      <w:r>
        <w:rPr>
          <w:rFonts w:eastAsiaTheme="minorEastAsia"/>
          <w:noProof/>
          <w:color w:val="366092"/>
        </w:rPr>
        <w:br/>
      </w:r>
    </w:p>
    <w:sectPr w:rsidR="00536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C6"/>
    <w:rsid w:val="00055C77"/>
    <w:rsid w:val="0034248C"/>
    <w:rsid w:val="004E16C6"/>
    <w:rsid w:val="00536D19"/>
    <w:rsid w:val="005952C5"/>
    <w:rsid w:val="006E5CEA"/>
    <w:rsid w:val="007B25BE"/>
    <w:rsid w:val="008D2C75"/>
    <w:rsid w:val="00902D27"/>
    <w:rsid w:val="00936F92"/>
    <w:rsid w:val="00AF3B92"/>
    <w:rsid w:val="00BC1412"/>
    <w:rsid w:val="00C96DA5"/>
    <w:rsid w:val="00CB6951"/>
    <w:rsid w:val="00EC2611"/>
    <w:rsid w:val="00EC34F3"/>
    <w:rsid w:val="00EE6B9D"/>
    <w:rsid w:val="00FB7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C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6C6"/>
    <w:rPr>
      <w:color w:val="0000FF"/>
      <w:u w:val="single"/>
    </w:rPr>
  </w:style>
  <w:style w:type="paragraph" w:customStyle="1" w:styleId="Default">
    <w:name w:val="Default"/>
    <w:rsid w:val="004E16C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E16C6"/>
    <w:rPr>
      <w:rFonts w:ascii="Tahoma" w:hAnsi="Tahoma" w:cs="Tahoma"/>
      <w:sz w:val="16"/>
      <w:szCs w:val="16"/>
    </w:rPr>
  </w:style>
  <w:style w:type="character" w:customStyle="1" w:styleId="BalloonTextChar">
    <w:name w:val="Balloon Text Char"/>
    <w:basedOn w:val="DefaultParagraphFont"/>
    <w:link w:val="BalloonText"/>
    <w:uiPriority w:val="99"/>
    <w:semiHidden/>
    <w:rsid w:val="004E16C6"/>
    <w:rPr>
      <w:rFonts w:ascii="Tahoma" w:hAnsi="Tahoma" w:cs="Tahoma"/>
      <w:sz w:val="16"/>
      <w:szCs w:val="16"/>
      <w:lang w:eastAsia="en-GB"/>
    </w:rPr>
  </w:style>
  <w:style w:type="paragraph" w:styleId="NormalWeb">
    <w:name w:val="Normal (Web)"/>
    <w:basedOn w:val="Normal"/>
    <w:uiPriority w:val="99"/>
    <w:semiHidden/>
    <w:unhideWhenUsed/>
    <w:rsid w:val="004E16C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C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6C6"/>
    <w:rPr>
      <w:color w:val="0000FF"/>
      <w:u w:val="single"/>
    </w:rPr>
  </w:style>
  <w:style w:type="paragraph" w:customStyle="1" w:styleId="Default">
    <w:name w:val="Default"/>
    <w:rsid w:val="004E16C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E16C6"/>
    <w:rPr>
      <w:rFonts w:ascii="Tahoma" w:hAnsi="Tahoma" w:cs="Tahoma"/>
      <w:sz w:val="16"/>
      <w:szCs w:val="16"/>
    </w:rPr>
  </w:style>
  <w:style w:type="character" w:customStyle="1" w:styleId="BalloonTextChar">
    <w:name w:val="Balloon Text Char"/>
    <w:basedOn w:val="DefaultParagraphFont"/>
    <w:link w:val="BalloonText"/>
    <w:uiPriority w:val="99"/>
    <w:semiHidden/>
    <w:rsid w:val="004E16C6"/>
    <w:rPr>
      <w:rFonts w:ascii="Tahoma" w:hAnsi="Tahoma" w:cs="Tahoma"/>
      <w:sz w:val="16"/>
      <w:szCs w:val="16"/>
      <w:lang w:eastAsia="en-GB"/>
    </w:rPr>
  </w:style>
  <w:style w:type="paragraph" w:styleId="NormalWeb">
    <w:name w:val="Normal (Web)"/>
    <w:basedOn w:val="Normal"/>
    <w:uiPriority w:val="99"/>
    <w:semiHidden/>
    <w:unhideWhenUsed/>
    <w:rsid w:val="004E16C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10621">
      <w:bodyDiv w:val="1"/>
      <w:marLeft w:val="0"/>
      <w:marRight w:val="0"/>
      <w:marTop w:val="0"/>
      <w:marBottom w:val="0"/>
      <w:divBdr>
        <w:top w:val="none" w:sz="0" w:space="0" w:color="auto"/>
        <w:left w:val="none" w:sz="0" w:space="0" w:color="auto"/>
        <w:bottom w:val="none" w:sz="0" w:space="0" w:color="auto"/>
        <w:right w:val="none" w:sz="0" w:space="0" w:color="auto"/>
      </w:divBdr>
    </w:div>
    <w:div w:id="813333083">
      <w:bodyDiv w:val="1"/>
      <w:marLeft w:val="0"/>
      <w:marRight w:val="0"/>
      <w:marTop w:val="0"/>
      <w:marBottom w:val="0"/>
      <w:divBdr>
        <w:top w:val="none" w:sz="0" w:space="0" w:color="auto"/>
        <w:left w:val="none" w:sz="0" w:space="0" w:color="auto"/>
        <w:bottom w:val="none" w:sz="0" w:space="0" w:color="auto"/>
        <w:right w:val="none" w:sz="0" w:space="0" w:color="auto"/>
      </w:divBdr>
    </w:div>
    <w:div w:id="12983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ymonds@cetb.org.uk" TargetMode="External"/><Relationship Id="rId3" Type="http://schemas.openxmlformats.org/officeDocument/2006/relationships/settings" Target="settings.xml"/><Relationship Id="rId7" Type="http://schemas.openxmlformats.org/officeDocument/2006/relationships/hyperlink" Target="http://www.merseyforest.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ura.johnson@merseyforest.org.uk"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fra.gov.uk/bigtreepl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Johnson</dc:creator>
  <cp:lastModifiedBy>Laura Johnson</cp:lastModifiedBy>
  <cp:revision>18</cp:revision>
  <dcterms:created xsi:type="dcterms:W3CDTF">2013-12-09T17:26:00Z</dcterms:created>
  <dcterms:modified xsi:type="dcterms:W3CDTF">2014-01-20T11:49:00Z</dcterms:modified>
</cp:coreProperties>
</file>